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56"/>
          <w:lang w:val="en-US" w:eastAsia="zh-CN"/>
        </w:rPr>
        <w:t>考场分布</w:t>
      </w:r>
    </w:p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5月21日上午：</w:t>
      </w:r>
    </w:p>
    <w:p/>
    <w:tbl>
      <w:tblPr>
        <w:tblStyle w:val="4"/>
        <w:tblW w:w="84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605"/>
        <w:gridCol w:w="1530"/>
        <w:gridCol w:w="4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考场号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考生数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武汉大学文理学部教五楼5-509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001、185、186、187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法语、英语、医古文、日语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4、3、5、10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武汉大学信息学部02教学楼2-112</w:t>
            </w:r>
            <w:r>
              <w:rPr>
                <w:rStyle w:val="6"/>
                <w:rFonts w:eastAsia="等线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武汉大学信息学部02教学楼2-217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5512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r>
        <w:br w:type="page"/>
      </w:r>
    </w:p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5月21日下午：</w:t>
      </w:r>
    </w:p>
    <w:p/>
    <w:tbl>
      <w:tblPr>
        <w:tblStyle w:val="4"/>
        <w:tblW w:w="84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90"/>
        <w:gridCol w:w="1545"/>
        <w:gridCol w:w="4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考场号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考试地点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095、098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内科学、信息与通信工程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28、2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013、034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临床检验诊断学、法学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2、28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020、086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麻醉学、精神病与精神卫生学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27、3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武汉大学文理学部教四楼4-101③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054、072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22、8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004、071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25、5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107、138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公共管理、临床医学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6、24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武汉大学文理学部教四楼4-201③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082、096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新闻传播学、生物学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24、6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053、075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教育学、儿科学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24、6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089、119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急诊医学、工商管理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7、23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武汉大学文理学部教四楼4-202③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081、142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机械工程、计算机科学与技术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21、9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080、087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外科学、神经病学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15、15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002、016、083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眼科学、影像医学与核医学、康复医学与理疗学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2、27、1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武汉大学文理学部教四楼4-203③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012、139、140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口腔医学、建筑学、控制科学与工程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18、6、6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008、022、025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中医学、中国语言文学、社会学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17、7、6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014、024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临床病理学、心理学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10、19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武汉大学文理学部教四楼4-205③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018、021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妇产科学、耳鼻咽喉科学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9、15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088、121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皮肤病与性病学、管理科学与工程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4、19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085、097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全科医学、图书馆、情报与档案管理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19、4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武汉大学文理学部教四楼4-301③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经济学（含理论经济学、应用经济学）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武汉大学信息学部01教学楼1-710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mI1M2Y0MGY5ZjQzNzg3YWI0MDFjMTdhZDQyMWQifQ=="/>
  </w:docVars>
  <w:rsids>
    <w:rsidRoot w:val="1CA64353"/>
    <w:rsid w:val="1CA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3126</Words>
  <Characters>4551</Characters>
  <Lines>0</Lines>
  <Paragraphs>0</Paragraphs>
  <TotalTime>0</TotalTime>
  <ScaleCrop>false</ScaleCrop>
  <LinksUpToDate>false</LinksUpToDate>
  <CharactersWithSpaces>4551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2023-05-15T08:30:00Z</dcterms:created>
  <dc:creator>cqq</dc:creator>
  <cp:lastModifiedBy>cqq</cp:lastModifiedBy>
  <dcterms:modified xsi:type="dcterms:W3CDTF">2023-05-15T08:32:39Z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82C389EA72A741F3A2B28D163BE9CE50_11</vt:lpwstr>
  </property>
</Properties>
</file>